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99F" w:rsidRPr="000A499F" w:rsidRDefault="000A499F" w:rsidP="000A499F">
      <w:pPr>
        <w:spacing w:before="300" w:after="150" w:line="240" w:lineRule="auto"/>
        <w:outlineLvl w:val="2"/>
        <w:rPr>
          <w:rFonts w:ascii="Helvetica" w:eastAsia="Times New Roman" w:hAnsi="Helvetica" w:cs="Helvetica"/>
          <w:color w:val="444444"/>
          <w:sz w:val="52"/>
          <w:szCs w:val="36"/>
          <w:lang w:eastAsia="tr-TR"/>
        </w:rPr>
      </w:pPr>
      <w:r w:rsidRPr="000A499F">
        <w:rPr>
          <w:rFonts w:ascii="Helvetica" w:eastAsia="Times New Roman" w:hAnsi="Helvetica" w:cs="Helvetica"/>
          <w:color w:val="444444"/>
          <w:sz w:val="52"/>
          <w:szCs w:val="36"/>
          <w:lang w:eastAsia="tr-TR"/>
        </w:rPr>
        <w:t xml:space="preserve">Sermaye </w:t>
      </w:r>
      <w:proofErr w:type="spellStart"/>
      <w:r w:rsidRPr="000A499F">
        <w:rPr>
          <w:rFonts w:ascii="Helvetica" w:eastAsia="Times New Roman" w:hAnsi="Helvetica" w:cs="Helvetica"/>
          <w:color w:val="444444"/>
          <w:sz w:val="52"/>
          <w:szCs w:val="36"/>
          <w:lang w:eastAsia="tr-TR"/>
        </w:rPr>
        <w:t>Artt</w:t>
      </w:r>
      <w:r w:rsidRPr="000A499F">
        <w:rPr>
          <w:rFonts w:ascii="Arial" w:eastAsia="Times New Roman" w:hAnsi="Arial" w:cs="Arial"/>
          <w:color w:val="444444"/>
          <w:sz w:val="52"/>
          <w:szCs w:val="36"/>
          <w:lang w:eastAsia="tr-TR"/>
        </w:rPr>
        <w:t>ı</w:t>
      </w:r>
      <w:r w:rsidRPr="000A499F">
        <w:rPr>
          <w:rFonts w:ascii="Helvetica" w:eastAsia="Times New Roman" w:hAnsi="Helvetica" w:cs="Helvetica"/>
          <w:color w:val="444444"/>
          <w:sz w:val="52"/>
          <w:szCs w:val="36"/>
          <w:lang w:eastAsia="tr-TR"/>
        </w:rPr>
        <w:t>r</w:t>
      </w:r>
      <w:r w:rsidRPr="000A499F">
        <w:rPr>
          <w:rFonts w:ascii="Arial" w:eastAsia="Times New Roman" w:hAnsi="Arial" w:cs="Arial"/>
          <w:color w:val="444444"/>
          <w:sz w:val="52"/>
          <w:szCs w:val="36"/>
          <w:lang w:eastAsia="tr-TR"/>
        </w:rPr>
        <w:t>ı</w:t>
      </w:r>
      <w:r w:rsidRPr="000A499F">
        <w:rPr>
          <w:rFonts w:ascii="Helvetica" w:eastAsia="Times New Roman" w:hAnsi="Helvetica" w:cs="Helvetica"/>
          <w:color w:val="444444"/>
          <w:sz w:val="52"/>
          <w:szCs w:val="36"/>
          <w:lang w:eastAsia="tr-TR"/>
        </w:rPr>
        <w:t>m</w:t>
      </w:r>
      <w:r w:rsidRPr="000A499F">
        <w:rPr>
          <w:rFonts w:ascii="Arial" w:eastAsia="Times New Roman" w:hAnsi="Arial" w:cs="Arial"/>
          <w:color w:val="444444"/>
          <w:sz w:val="52"/>
          <w:szCs w:val="36"/>
          <w:lang w:eastAsia="tr-TR"/>
        </w:rPr>
        <w:t>ı</w:t>
      </w:r>
      <w:proofErr w:type="spellEnd"/>
    </w:p>
    <w:p w:rsidR="000A499F" w:rsidRPr="000A499F" w:rsidRDefault="000A499F" w:rsidP="000A499F">
      <w:pPr>
        <w:spacing w:after="150" w:line="240" w:lineRule="auto"/>
        <w:rPr>
          <w:rFonts w:ascii="Open Sans" w:eastAsia="Times New Roman" w:hAnsi="Open Sans" w:cs="Helvetica"/>
          <w:color w:val="444444"/>
          <w:sz w:val="28"/>
          <w:szCs w:val="20"/>
          <w:lang w:eastAsia="tr-TR"/>
        </w:rPr>
      </w:pPr>
      <w:r w:rsidRPr="000A499F">
        <w:rPr>
          <w:rFonts w:ascii="Open Sans" w:eastAsia="Times New Roman" w:hAnsi="Open Sans" w:cs="Helvetica"/>
          <w:color w:val="444444"/>
          <w:sz w:val="28"/>
          <w:szCs w:val="20"/>
          <w:lang w:eastAsia="tr-TR"/>
        </w:rPr>
        <w:t> </w:t>
      </w:r>
    </w:p>
    <w:p w:rsidR="000A499F" w:rsidRPr="000A499F" w:rsidRDefault="000A499F" w:rsidP="000A499F">
      <w:pPr>
        <w:spacing w:after="150" w:line="240" w:lineRule="auto"/>
        <w:rPr>
          <w:rFonts w:ascii="Open Sans" w:eastAsia="Times New Roman" w:hAnsi="Open Sans" w:cs="Helvetica"/>
          <w:color w:val="444444"/>
          <w:sz w:val="28"/>
          <w:szCs w:val="20"/>
          <w:lang w:eastAsia="tr-TR"/>
        </w:rPr>
      </w:pPr>
      <w:r w:rsidRPr="000A499F">
        <w:rPr>
          <w:rFonts w:ascii="Open Sans" w:eastAsia="Times New Roman" w:hAnsi="Open Sans" w:cs="Helvetica"/>
          <w:b/>
          <w:bCs/>
          <w:color w:val="444444"/>
          <w:sz w:val="28"/>
          <w:lang w:eastAsia="tr-TR"/>
        </w:rPr>
        <w:t>GEREKLİ EVRAKLAR</w:t>
      </w:r>
    </w:p>
    <w:p w:rsidR="000A499F" w:rsidRPr="000A499F" w:rsidRDefault="000A499F" w:rsidP="000A499F">
      <w:pPr>
        <w:spacing w:after="150" w:line="240" w:lineRule="auto"/>
        <w:rPr>
          <w:rFonts w:ascii="Open Sans" w:eastAsia="Times New Roman" w:hAnsi="Open Sans" w:cs="Helvetica"/>
          <w:color w:val="444444"/>
          <w:sz w:val="28"/>
          <w:szCs w:val="20"/>
          <w:lang w:eastAsia="tr-TR"/>
        </w:rPr>
      </w:pPr>
      <w:r w:rsidRPr="000A499F">
        <w:rPr>
          <w:rFonts w:ascii="Open Sans" w:eastAsia="Times New Roman" w:hAnsi="Open Sans" w:cs="Helvetica"/>
          <w:b/>
          <w:bCs/>
          <w:color w:val="444444"/>
          <w:sz w:val="28"/>
          <w:lang w:eastAsia="tr-TR"/>
        </w:rPr>
        <w:t>(1) Müdürlüğe yapılacak tescil başvurusunda aşağıdaki belgeler verilir (TSY-93)</w:t>
      </w:r>
    </w:p>
    <w:p w:rsidR="000A499F" w:rsidRPr="000A499F" w:rsidRDefault="000A499F" w:rsidP="000A499F">
      <w:pPr>
        <w:spacing w:after="150" w:line="240" w:lineRule="auto"/>
        <w:rPr>
          <w:rFonts w:ascii="Open Sans" w:eastAsia="Times New Roman" w:hAnsi="Open Sans" w:cs="Helvetica"/>
          <w:color w:val="444444"/>
          <w:sz w:val="28"/>
          <w:szCs w:val="20"/>
          <w:lang w:eastAsia="tr-TR"/>
        </w:rPr>
      </w:pPr>
      <w:r w:rsidRPr="000A499F">
        <w:rPr>
          <w:rFonts w:ascii="Open Sans" w:eastAsia="Times New Roman" w:hAnsi="Open Sans" w:cs="Helvetica"/>
          <w:b/>
          <w:bCs/>
          <w:color w:val="444444"/>
          <w:sz w:val="28"/>
          <w:lang w:eastAsia="tr-TR"/>
        </w:rPr>
        <w:t>a) </w:t>
      </w:r>
      <w:r w:rsidRPr="000A499F">
        <w:rPr>
          <w:rFonts w:ascii="Open Sans" w:eastAsia="Times New Roman" w:hAnsi="Open Sans" w:cs="Helvetica"/>
          <w:color w:val="444444"/>
          <w:sz w:val="28"/>
          <w:szCs w:val="20"/>
          <w:lang w:eastAsia="tr-TR"/>
        </w:rPr>
        <w:t>Noter onaylı</w:t>
      </w:r>
      <w:hyperlink r:id="rId5" w:history="1">
        <w:r w:rsidRPr="000A499F">
          <w:rPr>
            <w:rFonts w:ascii="Open Sans" w:eastAsia="Times New Roman" w:hAnsi="Open Sans" w:cs="Helvetica"/>
            <w:b/>
            <w:bCs/>
            <w:color w:val="444444"/>
            <w:sz w:val="28"/>
            <w:lang w:eastAsia="tr-TR"/>
          </w:rPr>
          <w:t xml:space="preserve"> Limited Şirket Sermaye Artırımı Genel Kurul Kararı</w:t>
        </w:r>
      </w:hyperlink>
      <w:r w:rsidRPr="000A499F">
        <w:rPr>
          <w:rFonts w:ascii="Open Sans" w:eastAsia="Times New Roman" w:hAnsi="Open Sans" w:cs="Helvetica"/>
          <w:color w:val="444444"/>
          <w:sz w:val="28"/>
          <w:szCs w:val="20"/>
          <w:lang w:eastAsia="tr-TR"/>
        </w:rPr>
        <w:t xml:space="preserve"> ( 1 asıl - 1 fotokopi) (Şirket sözleşmenin değişen maddesine ilişkin yeni metni içermelidir.) . Sermayenin Yeni şeklini içeren Tadil Metni (1 asıl)</w:t>
      </w:r>
    </w:p>
    <w:p w:rsidR="000A499F" w:rsidRPr="000A499F" w:rsidRDefault="000A499F" w:rsidP="000A499F">
      <w:pPr>
        <w:spacing w:after="150" w:line="240" w:lineRule="auto"/>
        <w:rPr>
          <w:rFonts w:ascii="Open Sans" w:eastAsia="Times New Roman" w:hAnsi="Open Sans" w:cs="Helvetica"/>
          <w:color w:val="444444"/>
          <w:sz w:val="28"/>
          <w:szCs w:val="20"/>
          <w:lang w:eastAsia="tr-TR"/>
        </w:rPr>
      </w:pPr>
      <w:r w:rsidRPr="000A499F">
        <w:rPr>
          <w:rFonts w:ascii="Open Sans" w:eastAsia="Times New Roman" w:hAnsi="Open Sans" w:cs="Helvetica"/>
          <w:b/>
          <w:bCs/>
          <w:color w:val="444444"/>
          <w:sz w:val="28"/>
          <w:lang w:eastAsia="tr-TR"/>
        </w:rPr>
        <w:t>b) </w:t>
      </w:r>
      <w:r w:rsidRPr="000A499F">
        <w:rPr>
          <w:rFonts w:ascii="Open Sans" w:eastAsia="Times New Roman" w:hAnsi="Open Sans" w:cs="Helvetica"/>
          <w:color w:val="444444"/>
          <w:sz w:val="28"/>
          <w:szCs w:val="20"/>
          <w:lang w:eastAsia="tr-TR"/>
        </w:rPr>
        <w:t xml:space="preserve">Sermaye artırımı sadece iç kaynaklardan veya sermaye taahhüdü yoluyla ya da sermaye taahhüdü ile birlikte iç kaynaklardan yapılıyorsa, sermayenin tamamının ödendiğine, karşılıksız kalıp kalmadığına ve şirket özvarlığının tespitine, iç kaynaklardan karşılanan tutarın şirket bünyesinde gerçekten var olduğuna ilişkin </w:t>
      </w:r>
      <w:r w:rsidRPr="000A499F">
        <w:rPr>
          <w:rFonts w:ascii="Open Sans" w:eastAsia="Times New Roman" w:hAnsi="Open Sans" w:cs="Helvetica"/>
          <w:b/>
          <w:bCs/>
          <w:color w:val="444444"/>
          <w:sz w:val="28"/>
          <w:lang w:eastAsia="tr-TR"/>
        </w:rPr>
        <w:t xml:space="preserve">YMM </w:t>
      </w:r>
      <w:r w:rsidRPr="000A499F">
        <w:rPr>
          <w:rFonts w:ascii="Open Sans" w:eastAsia="Times New Roman" w:hAnsi="Open Sans" w:cs="Helvetica"/>
          <w:color w:val="444444"/>
          <w:sz w:val="28"/>
          <w:szCs w:val="20"/>
          <w:lang w:eastAsia="tr-TR"/>
        </w:rPr>
        <w:t xml:space="preserve">veya </w:t>
      </w:r>
      <w:hyperlink r:id="rId6" w:history="1">
        <w:r w:rsidRPr="000A499F">
          <w:rPr>
            <w:rFonts w:ascii="Open Sans" w:eastAsia="Times New Roman" w:hAnsi="Open Sans" w:cs="Helvetica"/>
            <w:b/>
            <w:bCs/>
            <w:color w:val="444444"/>
            <w:sz w:val="28"/>
            <w:lang w:eastAsia="tr-TR"/>
          </w:rPr>
          <w:t>SMMM raporu</w:t>
        </w:r>
      </w:hyperlink>
      <w:r w:rsidRPr="000A499F">
        <w:rPr>
          <w:rFonts w:ascii="Open Sans" w:eastAsia="Times New Roman" w:hAnsi="Open Sans" w:cs="Helvetica"/>
          <w:color w:val="444444"/>
          <w:sz w:val="28"/>
          <w:szCs w:val="20"/>
          <w:lang w:eastAsia="tr-TR"/>
        </w:rPr>
        <w:t xml:space="preserve"> müşavire ait faaliyet belgesi aslı ya da denetime tabi şirketlerde </w:t>
      </w:r>
      <w:r w:rsidRPr="000A499F">
        <w:rPr>
          <w:rFonts w:ascii="Open Sans" w:eastAsia="Times New Roman" w:hAnsi="Open Sans" w:cs="Helvetica"/>
          <w:b/>
          <w:bCs/>
          <w:color w:val="444444"/>
          <w:sz w:val="28"/>
          <w:lang w:eastAsia="tr-TR"/>
        </w:rPr>
        <w:t>denetçinin</w:t>
      </w:r>
      <w:r w:rsidRPr="000A499F">
        <w:rPr>
          <w:rFonts w:ascii="Open Sans" w:eastAsia="Times New Roman" w:hAnsi="Open Sans" w:cs="Helvetica"/>
          <w:color w:val="444444"/>
          <w:sz w:val="28"/>
          <w:szCs w:val="20"/>
          <w:lang w:eastAsia="tr-TR"/>
        </w:rPr>
        <w:t xml:space="preserve"> bu tespitlere ilişkin raporu ile denetçilik belgesi</w:t>
      </w:r>
    </w:p>
    <w:p w:rsidR="000A499F" w:rsidRPr="000A499F" w:rsidRDefault="000A499F" w:rsidP="000A499F">
      <w:pPr>
        <w:spacing w:after="150" w:line="240" w:lineRule="auto"/>
        <w:rPr>
          <w:rFonts w:ascii="Open Sans" w:eastAsia="Times New Roman" w:hAnsi="Open Sans" w:cs="Helvetica"/>
          <w:color w:val="444444"/>
          <w:sz w:val="28"/>
          <w:szCs w:val="20"/>
          <w:lang w:eastAsia="tr-TR"/>
        </w:rPr>
      </w:pPr>
      <w:r w:rsidRPr="000A499F">
        <w:rPr>
          <w:rFonts w:ascii="Open Sans" w:eastAsia="Times New Roman" w:hAnsi="Open Sans" w:cs="Helvetica"/>
          <w:b/>
          <w:bCs/>
          <w:color w:val="444444"/>
          <w:sz w:val="28"/>
          <w:lang w:eastAsia="tr-TR"/>
        </w:rPr>
        <w:t>c) </w:t>
      </w:r>
      <w:r w:rsidRPr="000A499F">
        <w:rPr>
          <w:rFonts w:ascii="Open Sans" w:eastAsia="Times New Roman" w:hAnsi="Open Sans" w:cs="Helvetica"/>
          <w:color w:val="444444"/>
          <w:sz w:val="28"/>
          <w:szCs w:val="20"/>
          <w:lang w:eastAsia="tr-TR"/>
        </w:rPr>
        <w:t>Şirket sözleşmesinin pay bedellerinin ödenmelerine ilişkin hükümleri saklı kalmak kaydıyla, pay bedellerinin nakden taahhüt edilen tutarın en az </w:t>
      </w:r>
      <w:r w:rsidRPr="000A499F">
        <w:rPr>
          <w:rFonts w:ascii="Open Sans" w:eastAsia="Times New Roman" w:hAnsi="Open Sans" w:cs="Helvetica"/>
          <w:b/>
          <w:bCs/>
          <w:color w:val="444444"/>
          <w:sz w:val="28"/>
          <w:lang w:eastAsia="tr-TR"/>
        </w:rPr>
        <w:t> </w:t>
      </w:r>
      <w:hyperlink r:id="rId7" w:history="1">
        <w:r w:rsidRPr="000A499F">
          <w:rPr>
            <w:rFonts w:ascii="Open Sans" w:eastAsia="Times New Roman" w:hAnsi="Open Sans" w:cs="Helvetica"/>
            <w:b/>
            <w:bCs/>
            <w:color w:val="444444"/>
            <w:sz w:val="28"/>
            <w:lang w:eastAsia="tr-TR"/>
          </w:rPr>
          <w:t>1/4 ünün (yüzde 25 i) ödendiğine</w:t>
        </w:r>
      </w:hyperlink>
      <w:r w:rsidRPr="000A499F">
        <w:rPr>
          <w:rFonts w:ascii="Open Sans" w:eastAsia="Times New Roman" w:hAnsi="Open Sans" w:cs="Helvetica"/>
          <w:color w:val="444444"/>
          <w:sz w:val="28"/>
          <w:szCs w:val="20"/>
          <w:lang w:eastAsia="tr-TR"/>
        </w:rPr>
        <w:t> dair </w:t>
      </w:r>
      <w:hyperlink r:id="rId8" w:history="1">
        <w:r w:rsidRPr="000A499F">
          <w:rPr>
            <w:rFonts w:ascii="Open Sans" w:eastAsia="Times New Roman" w:hAnsi="Open Sans" w:cs="Times New Roman"/>
            <w:b/>
            <w:bCs/>
            <w:color w:val="444444"/>
            <w:sz w:val="28"/>
            <w:lang w:eastAsia="tr-TR"/>
          </w:rPr>
          <w:t>banka mektubu</w:t>
        </w:r>
      </w:hyperlink>
      <w:r w:rsidRPr="000A499F">
        <w:rPr>
          <w:rFonts w:ascii="Open Sans" w:eastAsia="Times New Roman" w:hAnsi="Open Sans" w:cs="Helvetica"/>
          <w:b/>
          <w:bCs/>
          <w:color w:val="444444"/>
          <w:sz w:val="28"/>
          <w:lang w:eastAsia="tr-TR"/>
        </w:rPr>
        <w:t xml:space="preserve"> ve dekontu</w:t>
      </w:r>
    </w:p>
    <w:p w:rsidR="000A499F" w:rsidRPr="000A499F" w:rsidRDefault="000A499F" w:rsidP="000A499F">
      <w:pPr>
        <w:spacing w:after="150" w:line="240" w:lineRule="auto"/>
        <w:rPr>
          <w:rFonts w:ascii="Open Sans" w:eastAsia="Times New Roman" w:hAnsi="Open Sans" w:cs="Helvetica"/>
          <w:color w:val="444444"/>
          <w:sz w:val="28"/>
          <w:szCs w:val="20"/>
          <w:lang w:eastAsia="tr-TR"/>
        </w:rPr>
      </w:pPr>
      <w:r w:rsidRPr="000A499F">
        <w:rPr>
          <w:rFonts w:ascii="Open Sans" w:eastAsia="Times New Roman" w:hAnsi="Open Sans" w:cs="Helvetica"/>
          <w:b/>
          <w:bCs/>
          <w:color w:val="444444"/>
          <w:sz w:val="28"/>
          <w:lang w:eastAsia="tr-TR"/>
        </w:rPr>
        <w:t>d)</w:t>
      </w:r>
      <w:r w:rsidRPr="000A499F">
        <w:rPr>
          <w:rFonts w:ascii="Open Sans" w:eastAsia="Times New Roman" w:hAnsi="Open Sans" w:cs="Helvetica"/>
          <w:color w:val="444444"/>
          <w:sz w:val="28"/>
          <w:szCs w:val="20"/>
          <w:lang w:eastAsia="tr-TR"/>
        </w:rPr>
        <w:t xml:space="preserve"> Konulan ayni sermaye ile devralınacak işletmeler ve ayni varlıkların değerinin tespitine ilişkin </w:t>
      </w:r>
      <w:r w:rsidRPr="000A499F">
        <w:rPr>
          <w:rFonts w:ascii="Open Sans" w:eastAsia="Times New Roman" w:hAnsi="Open Sans" w:cs="Helvetica"/>
          <w:b/>
          <w:bCs/>
          <w:color w:val="444444"/>
          <w:sz w:val="28"/>
          <w:lang w:eastAsia="tr-TR"/>
        </w:rPr>
        <w:t>mahkemece atanan bilirkişi tarafından hazırlanmış değerleme raporları</w:t>
      </w:r>
      <w:r w:rsidRPr="000A499F">
        <w:rPr>
          <w:rFonts w:ascii="Open Sans" w:eastAsia="Times New Roman" w:hAnsi="Open Sans" w:cs="Helvetica"/>
          <w:color w:val="444444"/>
          <w:sz w:val="28"/>
          <w:szCs w:val="20"/>
          <w:lang w:eastAsia="tr-TR"/>
        </w:rPr>
        <w:t xml:space="preserve"> ile mahkeme kararı.</w:t>
      </w:r>
    </w:p>
    <w:p w:rsidR="000A499F" w:rsidRPr="000A499F" w:rsidRDefault="000A499F" w:rsidP="000A499F">
      <w:pPr>
        <w:spacing w:after="150" w:line="240" w:lineRule="auto"/>
        <w:rPr>
          <w:rFonts w:ascii="Open Sans" w:eastAsia="Times New Roman" w:hAnsi="Open Sans" w:cs="Helvetica"/>
          <w:color w:val="444444"/>
          <w:sz w:val="28"/>
          <w:szCs w:val="20"/>
          <w:lang w:eastAsia="tr-TR"/>
        </w:rPr>
      </w:pPr>
      <w:r w:rsidRPr="000A499F">
        <w:rPr>
          <w:rFonts w:ascii="Open Sans" w:eastAsia="Times New Roman" w:hAnsi="Open Sans" w:cs="Helvetica"/>
          <w:b/>
          <w:bCs/>
          <w:color w:val="444444"/>
          <w:sz w:val="28"/>
          <w:lang w:eastAsia="tr-TR"/>
        </w:rPr>
        <w:t>e)</w:t>
      </w:r>
      <w:r w:rsidRPr="000A499F">
        <w:rPr>
          <w:rFonts w:ascii="Open Sans" w:eastAsia="Times New Roman" w:hAnsi="Open Sans" w:cs="Helvetica"/>
          <w:color w:val="444444"/>
          <w:sz w:val="28"/>
          <w:szCs w:val="20"/>
          <w:lang w:eastAsia="tr-TR"/>
        </w:rPr>
        <w:t xml:space="preserve"> Konulan ayni sermaye </w:t>
      </w:r>
      <w:r w:rsidRPr="000A499F">
        <w:rPr>
          <w:rFonts w:ascii="Open Sans" w:eastAsia="Times New Roman" w:hAnsi="Open Sans" w:cs="Helvetica"/>
          <w:b/>
          <w:bCs/>
          <w:color w:val="444444"/>
          <w:sz w:val="28"/>
          <w:lang w:eastAsia="tr-TR"/>
        </w:rPr>
        <w:t>üzerinde herhangi bir sınırlamanın olmadığına</w:t>
      </w:r>
      <w:r w:rsidRPr="000A499F">
        <w:rPr>
          <w:rFonts w:ascii="Open Sans" w:eastAsia="Times New Roman" w:hAnsi="Open Sans" w:cs="Helvetica"/>
          <w:color w:val="444444"/>
          <w:sz w:val="28"/>
          <w:szCs w:val="20"/>
          <w:lang w:eastAsia="tr-TR"/>
        </w:rPr>
        <w:t xml:space="preserve"> dair ilgili sicilden alınacak yazı</w:t>
      </w:r>
    </w:p>
    <w:p w:rsidR="000A499F" w:rsidRPr="000A499F" w:rsidRDefault="000A499F" w:rsidP="000A499F">
      <w:pPr>
        <w:spacing w:after="150" w:line="240" w:lineRule="auto"/>
        <w:rPr>
          <w:rFonts w:ascii="Open Sans" w:eastAsia="Times New Roman" w:hAnsi="Open Sans" w:cs="Helvetica"/>
          <w:color w:val="444444"/>
          <w:sz w:val="28"/>
          <w:szCs w:val="20"/>
          <w:lang w:eastAsia="tr-TR"/>
        </w:rPr>
      </w:pPr>
      <w:r w:rsidRPr="000A499F">
        <w:rPr>
          <w:rFonts w:ascii="Open Sans" w:eastAsia="Times New Roman" w:hAnsi="Open Sans" w:cs="Helvetica"/>
          <w:b/>
          <w:bCs/>
          <w:color w:val="444444"/>
          <w:sz w:val="28"/>
          <w:lang w:eastAsia="tr-TR"/>
        </w:rPr>
        <w:t>f) </w:t>
      </w:r>
      <w:r w:rsidRPr="000A499F">
        <w:rPr>
          <w:rFonts w:ascii="Open Sans" w:eastAsia="Times New Roman" w:hAnsi="Open Sans" w:cs="Helvetica"/>
          <w:color w:val="444444"/>
          <w:sz w:val="28"/>
          <w:szCs w:val="20"/>
          <w:lang w:eastAsia="tr-TR"/>
        </w:rPr>
        <w:t xml:space="preserve">Ayni sermaye olarak konulan taşınmaz, fikri mülkiyet hakları ve diğer değerlerin kayıtlı bulundukları </w:t>
      </w:r>
      <w:r w:rsidRPr="000A499F">
        <w:rPr>
          <w:rFonts w:ascii="Open Sans" w:eastAsia="Times New Roman" w:hAnsi="Open Sans" w:cs="Helvetica"/>
          <w:b/>
          <w:bCs/>
          <w:color w:val="444444"/>
          <w:sz w:val="28"/>
          <w:lang w:eastAsia="tr-TR"/>
        </w:rPr>
        <w:t>sicillere şerh verildiğini gösteren belge</w:t>
      </w:r>
    </w:p>
    <w:p w:rsidR="000A499F" w:rsidRPr="000A499F" w:rsidRDefault="000A499F" w:rsidP="000A499F">
      <w:pPr>
        <w:spacing w:after="150" w:line="240" w:lineRule="auto"/>
        <w:rPr>
          <w:rFonts w:ascii="Open Sans" w:eastAsia="Times New Roman" w:hAnsi="Open Sans" w:cs="Helvetica"/>
          <w:color w:val="444444"/>
          <w:sz w:val="28"/>
          <w:szCs w:val="20"/>
          <w:lang w:eastAsia="tr-TR"/>
        </w:rPr>
      </w:pPr>
      <w:r w:rsidRPr="000A499F">
        <w:rPr>
          <w:rFonts w:ascii="Open Sans" w:eastAsia="Times New Roman" w:hAnsi="Open Sans" w:cs="Helvetica"/>
          <w:b/>
          <w:bCs/>
          <w:color w:val="444444"/>
          <w:sz w:val="28"/>
          <w:lang w:eastAsia="tr-TR"/>
        </w:rPr>
        <w:t>g) </w:t>
      </w:r>
      <w:r w:rsidRPr="000A499F">
        <w:rPr>
          <w:rFonts w:ascii="Open Sans" w:eastAsia="Times New Roman" w:hAnsi="Open Sans" w:cs="Helvetica"/>
          <w:color w:val="444444"/>
          <w:sz w:val="28"/>
          <w:szCs w:val="20"/>
          <w:lang w:eastAsia="tr-TR"/>
        </w:rPr>
        <w:t xml:space="preserve">4054 sayılı Kanunun 39 uncu maddesinin birinci fıkrasının (c) bendine göre sermayenin </w:t>
      </w:r>
      <w:proofErr w:type="spellStart"/>
      <w:r w:rsidRPr="000A499F">
        <w:rPr>
          <w:rFonts w:ascii="Open Sans" w:eastAsia="Times New Roman" w:hAnsi="Open Sans" w:cs="Helvetica"/>
          <w:color w:val="444444"/>
          <w:sz w:val="28"/>
          <w:szCs w:val="20"/>
          <w:lang w:eastAsia="tr-TR"/>
        </w:rPr>
        <w:t>onbinde</w:t>
      </w:r>
      <w:proofErr w:type="spellEnd"/>
      <w:r w:rsidRPr="000A499F">
        <w:rPr>
          <w:rFonts w:ascii="Open Sans" w:eastAsia="Times New Roman" w:hAnsi="Open Sans" w:cs="Helvetica"/>
          <w:color w:val="444444"/>
          <w:sz w:val="28"/>
          <w:szCs w:val="20"/>
          <w:lang w:eastAsia="tr-TR"/>
        </w:rPr>
        <w:t xml:space="preserve"> dördünün (0,0004) </w:t>
      </w:r>
      <w:hyperlink r:id="rId9" w:history="1">
        <w:r w:rsidRPr="000A499F">
          <w:rPr>
            <w:rFonts w:ascii="Open Sans" w:eastAsia="Times New Roman" w:hAnsi="Open Sans" w:cs="Helvetica"/>
            <w:b/>
            <w:bCs/>
            <w:color w:val="444444"/>
            <w:sz w:val="28"/>
            <w:lang w:eastAsia="tr-TR"/>
          </w:rPr>
          <w:t>Rekabet Kurumuna</w:t>
        </w:r>
      </w:hyperlink>
      <w:r w:rsidRPr="000A499F">
        <w:rPr>
          <w:rFonts w:ascii="Open Sans" w:eastAsia="Times New Roman" w:hAnsi="Open Sans" w:cs="Helvetica"/>
          <w:color w:val="444444"/>
          <w:sz w:val="28"/>
          <w:szCs w:val="20"/>
          <w:lang w:eastAsia="tr-TR"/>
        </w:rPr>
        <w:t xml:space="preserve"> yapılacak ödemeye dair banka dekontu</w:t>
      </w:r>
    </w:p>
    <w:p w:rsidR="000A499F" w:rsidRPr="000A499F" w:rsidRDefault="000A499F" w:rsidP="000A499F">
      <w:pPr>
        <w:spacing w:after="150" w:line="240" w:lineRule="auto"/>
        <w:rPr>
          <w:rFonts w:ascii="Open Sans" w:eastAsia="Times New Roman" w:hAnsi="Open Sans" w:cs="Helvetica"/>
          <w:color w:val="444444"/>
          <w:sz w:val="28"/>
          <w:szCs w:val="20"/>
          <w:lang w:eastAsia="tr-TR"/>
        </w:rPr>
      </w:pPr>
      <w:r w:rsidRPr="000A499F">
        <w:rPr>
          <w:rFonts w:ascii="Open Sans" w:eastAsia="Times New Roman" w:hAnsi="Open Sans" w:cs="Helvetica"/>
          <w:b/>
          <w:bCs/>
          <w:color w:val="444444"/>
          <w:sz w:val="28"/>
          <w:lang w:eastAsia="tr-TR"/>
        </w:rPr>
        <w:t>ğ)</w:t>
      </w:r>
      <w:r w:rsidRPr="000A499F">
        <w:rPr>
          <w:rFonts w:ascii="Open Sans" w:eastAsia="Times New Roman" w:hAnsi="Open Sans" w:cs="Helvetica"/>
          <w:color w:val="444444"/>
          <w:sz w:val="28"/>
          <w:szCs w:val="20"/>
          <w:lang w:eastAsia="tr-TR"/>
        </w:rPr>
        <w:t> Ortak dışı müdür var ise veya çağrılı genel kurullarda </w:t>
      </w:r>
      <w:hyperlink r:id="rId10" w:history="1">
        <w:r w:rsidRPr="000A499F">
          <w:rPr>
            <w:rFonts w:ascii="Open Sans" w:eastAsia="Times New Roman" w:hAnsi="Open Sans" w:cs="Helvetica"/>
            <w:b/>
            <w:bCs/>
            <w:color w:val="444444"/>
            <w:sz w:val="28"/>
            <w:lang w:eastAsia="tr-TR"/>
          </w:rPr>
          <w:t>Müdürler kurulu/Müdür gündem kararı</w:t>
        </w:r>
      </w:hyperlink>
      <w:r w:rsidRPr="000A499F">
        <w:rPr>
          <w:rFonts w:ascii="Open Sans" w:eastAsia="Times New Roman" w:hAnsi="Open Sans" w:cs="Helvetica"/>
          <w:b/>
          <w:bCs/>
          <w:color w:val="444444"/>
          <w:sz w:val="28"/>
          <w:lang w:eastAsia="tr-TR"/>
        </w:rPr>
        <w:t> </w:t>
      </w:r>
      <w:r w:rsidRPr="000A499F">
        <w:rPr>
          <w:rFonts w:ascii="Open Sans" w:eastAsia="Times New Roman" w:hAnsi="Open Sans" w:cs="Helvetica"/>
          <w:color w:val="444444"/>
          <w:sz w:val="28"/>
          <w:szCs w:val="20"/>
          <w:lang w:eastAsia="tr-TR"/>
        </w:rPr>
        <w:t>(1 adet fotokopi) ile gündemin yayımlandığı sicil gazetesi fotokopisi</w:t>
      </w:r>
    </w:p>
    <w:p w:rsidR="000A499F" w:rsidRPr="000A499F" w:rsidRDefault="000A499F" w:rsidP="000A499F">
      <w:pPr>
        <w:spacing w:after="150" w:line="240" w:lineRule="auto"/>
        <w:rPr>
          <w:rFonts w:ascii="Open Sans" w:eastAsia="Times New Roman" w:hAnsi="Open Sans" w:cs="Helvetica"/>
          <w:color w:val="444444"/>
          <w:sz w:val="28"/>
          <w:szCs w:val="20"/>
          <w:lang w:eastAsia="tr-TR"/>
        </w:rPr>
      </w:pPr>
      <w:r w:rsidRPr="000A499F">
        <w:rPr>
          <w:rFonts w:ascii="Open Sans" w:eastAsia="Times New Roman" w:hAnsi="Open Sans" w:cs="Helvetica"/>
          <w:b/>
          <w:bCs/>
          <w:color w:val="444444"/>
          <w:sz w:val="28"/>
          <w:lang w:eastAsia="tr-TR"/>
        </w:rPr>
        <w:t>h)</w:t>
      </w:r>
      <w:r w:rsidRPr="000A499F">
        <w:rPr>
          <w:rFonts w:ascii="Open Sans" w:eastAsia="Times New Roman" w:hAnsi="Open Sans" w:cs="Helvetica"/>
          <w:color w:val="444444"/>
          <w:sz w:val="28"/>
          <w:szCs w:val="20"/>
          <w:lang w:eastAsia="tr-TR"/>
        </w:rPr>
        <w:t xml:space="preserve"> </w:t>
      </w:r>
      <w:hyperlink r:id="rId11" w:history="1">
        <w:r w:rsidRPr="000A499F">
          <w:rPr>
            <w:rFonts w:ascii="Open Sans" w:eastAsia="Times New Roman" w:hAnsi="Open Sans" w:cs="Helvetica"/>
            <w:b/>
            <w:bCs/>
            <w:color w:val="444444"/>
            <w:sz w:val="28"/>
            <w:lang w:eastAsia="tr-TR"/>
          </w:rPr>
          <w:t>Dilekçe</w:t>
        </w:r>
      </w:hyperlink>
    </w:p>
    <w:p w:rsidR="000A499F" w:rsidRPr="000A499F" w:rsidRDefault="000A499F" w:rsidP="000A499F">
      <w:pPr>
        <w:spacing w:after="150" w:line="240" w:lineRule="auto"/>
        <w:rPr>
          <w:rFonts w:ascii="Open Sans" w:eastAsia="Times New Roman" w:hAnsi="Open Sans" w:cs="Helvetica"/>
          <w:color w:val="444444"/>
          <w:sz w:val="28"/>
          <w:szCs w:val="20"/>
          <w:lang w:eastAsia="tr-TR"/>
        </w:rPr>
      </w:pPr>
      <w:r w:rsidRPr="000A499F">
        <w:rPr>
          <w:rFonts w:ascii="Open Sans" w:eastAsia="Times New Roman" w:hAnsi="Open Sans" w:cs="Helvetica"/>
          <w:b/>
          <w:bCs/>
          <w:color w:val="444444"/>
          <w:sz w:val="28"/>
          <w:lang w:eastAsia="tr-TR"/>
        </w:rPr>
        <w:t> </w:t>
      </w:r>
    </w:p>
    <w:p w:rsidR="000A499F" w:rsidRPr="000A499F" w:rsidRDefault="000A499F" w:rsidP="000A499F">
      <w:pPr>
        <w:spacing w:after="150" w:line="240" w:lineRule="auto"/>
        <w:rPr>
          <w:rFonts w:ascii="Open Sans" w:eastAsia="Times New Roman" w:hAnsi="Open Sans" w:cs="Helvetica"/>
          <w:color w:val="444444"/>
          <w:sz w:val="28"/>
          <w:szCs w:val="20"/>
          <w:lang w:eastAsia="tr-TR"/>
        </w:rPr>
      </w:pPr>
      <w:r w:rsidRPr="000A499F">
        <w:rPr>
          <w:rFonts w:ascii="Open Sans" w:eastAsia="Times New Roman" w:hAnsi="Open Sans" w:cs="Helvetica"/>
          <w:color w:val="444444"/>
          <w:sz w:val="28"/>
          <w:szCs w:val="20"/>
          <w:lang w:eastAsia="tr-TR"/>
        </w:rPr>
        <w:t xml:space="preserve">Not-1:Toplantılar anonim </w:t>
      </w:r>
      <w:proofErr w:type="spellStart"/>
      <w:r w:rsidRPr="000A499F">
        <w:rPr>
          <w:rFonts w:ascii="Open Sans" w:eastAsia="Times New Roman" w:hAnsi="Open Sans" w:cs="Helvetica"/>
          <w:color w:val="444444"/>
          <w:sz w:val="28"/>
          <w:szCs w:val="20"/>
          <w:lang w:eastAsia="tr-TR"/>
        </w:rPr>
        <w:t>şirktlerdeki</w:t>
      </w:r>
      <w:proofErr w:type="spellEnd"/>
      <w:r w:rsidRPr="000A499F">
        <w:rPr>
          <w:rFonts w:ascii="Open Sans" w:eastAsia="Times New Roman" w:hAnsi="Open Sans" w:cs="Helvetica"/>
          <w:color w:val="444444"/>
          <w:sz w:val="28"/>
          <w:szCs w:val="20"/>
          <w:lang w:eastAsia="tr-TR"/>
        </w:rPr>
        <w:t xml:space="preserve"> gibi genel kurul şeklinde olursa,</w:t>
      </w:r>
      <w:hyperlink r:id="rId12" w:history="1">
        <w:r w:rsidRPr="000A499F">
          <w:rPr>
            <w:rFonts w:ascii="Open Sans" w:eastAsia="Times New Roman" w:hAnsi="Open Sans" w:cs="Times New Roman"/>
            <w:color w:val="444444"/>
            <w:sz w:val="28"/>
            <w:lang w:eastAsia="tr-TR"/>
          </w:rPr>
          <w:t> tutanak</w:t>
        </w:r>
      </w:hyperlink>
      <w:r w:rsidRPr="000A499F">
        <w:rPr>
          <w:rFonts w:ascii="Open Sans" w:eastAsia="Times New Roman" w:hAnsi="Open Sans" w:cs="Helvetica"/>
          <w:color w:val="444444"/>
          <w:sz w:val="28"/>
          <w:szCs w:val="20"/>
          <w:lang w:eastAsia="tr-TR"/>
        </w:rPr>
        <w:t>, </w:t>
      </w:r>
      <w:hyperlink r:id="rId13" w:history="1">
        <w:r w:rsidRPr="000A499F">
          <w:rPr>
            <w:rFonts w:ascii="Open Sans" w:eastAsia="Times New Roman" w:hAnsi="Open Sans" w:cs="Times New Roman"/>
            <w:color w:val="444444"/>
            <w:sz w:val="28"/>
            <w:lang w:eastAsia="tr-TR"/>
          </w:rPr>
          <w:t>gündem</w:t>
        </w:r>
      </w:hyperlink>
      <w:r w:rsidRPr="000A499F">
        <w:rPr>
          <w:rFonts w:ascii="Open Sans" w:eastAsia="Times New Roman" w:hAnsi="Open Sans" w:cs="Helvetica"/>
          <w:color w:val="444444"/>
          <w:sz w:val="28"/>
          <w:szCs w:val="20"/>
          <w:lang w:eastAsia="tr-TR"/>
        </w:rPr>
        <w:t>,</w:t>
      </w:r>
      <w:hyperlink r:id="rId14" w:history="1">
        <w:r w:rsidRPr="000A499F">
          <w:rPr>
            <w:rFonts w:ascii="Open Sans" w:eastAsia="Times New Roman" w:hAnsi="Open Sans" w:cs="Times New Roman"/>
            <w:color w:val="444444"/>
            <w:sz w:val="28"/>
            <w:lang w:eastAsia="tr-TR"/>
          </w:rPr>
          <w:t> hazır bulunanlar listesi </w:t>
        </w:r>
      </w:hyperlink>
      <w:r w:rsidRPr="000A499F">
        <w:rPr>
          <w:rFonts w:ascii="Open Sans" w:eastAsia="Times New Roman" w:hAnsi="Open Sans" w:cs="Helvetica"/>
          <w:color w:val="444444"/>
          <w:sz w:val="28"/>
          <w:szCs w:val="20"/>
          <w:lang w:eastAsia="tr-TR"/>
        </w:rPr>
        <w:t>hazırlanmalıdır</w:t>
      </w:r>
    </w:p>
    <w:p w:rsidR="000A499F" w:rsidRPr="000A499F" w:rsidRDefault="000A499F" w:rsidP="000A499F">
      <w:pPr>
        <w:spacing w:after="150" w:line="240" w:lineRule="auto"/>
        <w:rPr>
          <w:rFonts w:ascii="Open Sans" w:eastAsia="Times New Roman" w:hAnsi="Open Sans" w:cs="Helvetica"/>
          <w:color w:val="444444"/>
          <w:sz w:val="28"/>
          <w:szCs w:val="20"/>
          <w:lang w:eastAsia="tr-TR"/>
        </w:rPr>
      </w:pPr>
      <w:r w:rsidRPr="000A499F">
        <w:rPr>
          <w:rFonts w:ascii="Open Sans" w:eastAsia="Times New Roman" w:hAnsi="Open Sans" w:cs="Helvetica"/>
          <w:b/>
          <w:bCs/>
          <w:color w:val="444444"/>
          <w:sz w:val="28"/>
          <w:lang w:eastAsia="tr-TR"/>
        </w:rPr>
        <w:lastRenderedPageBreak/>
        <w:t>Notlar:</w:t>
      </w:r>
    </w:p>
    <w:p w:rsidR="000A499F" w:rsidRPr="000A499F" w:rsidRDefault="000A499F" w:rsidP="000A499F">
      <w:pPr>
        <w:spacing w:after="150" w:line="240" w:lineRule="auto"/>
        <w:rPr>
          <w:rFonts w:ascii="Open Sans" w:eastAsia="Times New Roman" w:hAnsi="Open Sans" w:cs="Helvetica"/>
          <w:color w:val="444444"/>
          <w:sz w:val="28"/>
          <w:szCs w:val="20"/>
          <w:lang w:eastAsia="tr-TR"/>
        </w:rPr>
      </w:pPr>
      <w:r w:rsidRPr="000A499F">
        <w:rPr>
          <w:rFonts w:ascii="Open Sans" w:eastAsia="Times New Roman" w:hAnsi="Open Sans" w:cs="Helvetica"/>
          <w:b/>
          <w:bCs/>
          <w:color w:val="444444"/>
          <w:sz w:val="28"/>
          <w:lang w:eastAsia="tr-TR"/>
        </w:rPr>
        <w:t xml:space="preserve">a) </w:t>
      </w:r>
      <w:r w:rsidRPr="000A499F">
        <w:rPr>
          <w:rFonts w:ascii="Open Sans" w:eastAsia="Times New Roman" w:hAnsi="Open Sans" w:cs="Helvetica"/>
          <w:color w:val="444444"/>
          <w:sz w:val="28"/>
          <w:szCs w:val="20"/>
          <w:lang w:eastAsia="tr-TR"/>
        </w:rPr>
        <w:t xml:space="preserve">Genel kurulun sermaye artışı kararından itibaren </w:t>
      </w:r>
      <w:r w:rsidRPr="000A499F">
        <w:rPr>
          <w:rFonts w:ascii="Open Sans" w:eastAsia="Times New Roman" w:hAnsi="Open Sans" w:cs="Helvetica"/>
          <w:b/>
          <w:bCs/>
          <w:color w:val="444444"/>
          <w:sz w:val="28"/>
          <w:lang w:eastAsia="tr-TR"/>
        </w:rPr>
        <w:t>otuz gün</w:t>
      </w:r>
      <w:r w:rsidRPr="000A499F">
        <w:rPr>
          <w:rFonts w:ascii="Open Sans" w:eastAsia="Times New Roman" w:hAnsi="Open Sans" w:cs="Helvetica"/>
          <w:color w:val="444444"/>
          <w:sz w:val="28"/>
          <w:szCs w:val="20"/>
          <w:lang w:eastAsia="tr-TR"/>
        </w:rPr>
        <w:t xml:space="preserve"> içinde müdürlüğe başvurulması gerekmektedir.</w:t>
      </w:r>
    </w:p>
    <w:p w:rsidR="000A499F" w:rsidRPr="000A499F" w:rsidRDefault="000A499F" w:rsidP="000A499F">
      <w:pPr>
        <w:spacing w:after="150" w:line="240" w:lineRule="auto"/>
        <w:rPr>
          <w:rFonts w:ascii="Open Sans" w:eastAsia="Times New Roman" w:hAnsi="Open Sans" w:cs="Helvetica"/>
          <w:color w:val="444444"/>
          <w:sz w:val="28"/>
          <w:szCs w:val="20"/>
          <w:lang w:eastAsia="tr-TR"/>
        </w:rPr>
      </w:pPr>
      <w:r w:rsidRPr="000A499F">
        <w:rPr>
          <w:rFonts w:ascii="Open Sans" w:eastAsia="Times New Roman" w:hAnsi="Open Sans" w:cs="Helvetica"/>
          <w:b/>
          <w:bCs/>
          <w:color w:val="444444"/>
          <w:sz w:val="28"/>
          <w:lang w:eastAsia="tr-TR"/>
        </w:rPr>
        <w:t xml:space="preserve">b) </w:t>
      </w:r>
      <w:r w:rsidRPr="000A499F">
        <w:rPr>
          <w:rFonts w:ascii="Open Sans" w:eastAsia="Times New Roman" w:hAnsi="Open Sans" w:cs="Helvetica"/>
          <w:color w:val="444444"/>
          <w:sz w:val="28"/>
          <w:szCs w:val="20"/>
          <w:lang w:eastAsia="tr-TR"/>
        </w:rPr>
        <w:t>Sermaye olarak konulan ve tapu, gemi ve fikri mülkiyet ile benzeri sicillerde kayıtlı bulunan mal ve hakların şirket adına tescilinin gecikmeksizin yapılması amacıyla; Ticaret Sicili Müdürlüğü tarafından sermaye artırımının tescili ile eş zamanlı olarak ilgili sicillere bildirimde bulunulur.</w:t>
      </w:r>
    </w:p>
    <w:p w:rsidR="000A499F" w:rsidRPr="000A499F" w:rsidRDefault="000A499F" w:rsidP="000A499F">
      <w:pPr>
        <w:spacing w:after="150" w:line="240" w:lineRule="auto"/>
        <w:rPr>
          <w:rFonts w:ascii="Open Sans" w:eastAsia="Times New Roman" w:hAnsi="Open Sans" w:cs="Helvetica"/>
          <w:color w:val="444444"/>
          <w:sz w:val="28"/>
          <w:szCs w:val="20"/>
          <w:lang w:eastAsia="tr-TR"/>
        </w:rPr>
      </w:pPr>
      <w:r w:rsidRPr="000A499F">
        <w:rPr>
          <w:rFonts w:ascii="Open Sans" w:eastAsia="Times New Roman" w:hAnsi="Open Sans" w:cs="Helvetica"/>
          <w:b/>
          <w:bCs/>
          <w:color w:val="444444"/>
          <w:sz w:val="28"/>
          <w:lang w:eastAsia="tr-TR"/>
        </w:rPr>
        <w:t>c)</w:t>
      </w:r>
      <w:r w:rsidRPr="000A499F">
        <w:rPr>
          <w:rFonts w:ascii="Open Sans" w:eastAsia="Times New Roman" w:hAnsi="Open Sans" w:cs="Helvetica"/>
          <w:color w:val="444444"/>
          <w:sz w:val="28"/>
          <w:szCs w:val="20"/>
          <w:lang w:eastAsia="tr-TR"/>
        </w:rPr>
        <w:t xml:space="preserve"> Sermaye olarak konulabilen “</w:t>
      </w:r>
      <w:r w:rsidRPr="000A499F">
        <w:rPr>
          <w:rFonts w:ascii="Open Sans" w:eastAsia="Times New Roman" w:hAnsi="Open Sans" w:cs="Helvetica"/>
          <w:b/>
          <w:bCs/>
          <w:color w:val="444444"/>
          <w:sz w:val="28"/>
          <w:lang w:eastAsia="tr-TR"/>
        </w:rPr>
        <w:t xml:space="preserve">Ayni sermaye-  İşletme devri - Geçmiş yıl karları - Ortakların şirketten alacakları  -  Sermaye düzeltmesi olumlu farkları - Gayrimenkul satış karları - Nakdi Sermaye” </w:t>
      </w:r>
      <w:r w:rsidRPr="000A499F">
        <w:rPr>
          <w:rFonts w:ascii="Open Sans" w:eastAsia="Times New Roman" w:hAnsi="Open Sans" w:cs="Helvetica"/>
          <w:color w:val="444444"/>
          <w:sz w:val="28"/>
          <w:szCs w:val="20"/>
          <w:lang w:eastAsia="tr-TR"/>
        </w:rPr>
        <w:t>hangisi veya hangileri varsa ekli kararda belirtilen örneğe göre karar alınmalıdır.</w:t>
      </w:r>
    </w:p>
    <w:p w:rsidR="000A499F" w:rsidRPr="000A499F" w:rsidRDefault="000A499F" w:rsidP="000A499F">
      <w:pPr>
        <w:spacing w:after="150" w:line="240" w:lineRule="auto"/>
        <w:rPr>
          <w:rFonts w:ascii="Open Sans" w:eastAsia="Times New Roman" w:hAnsi="Open Sans" w:cs="Helvetica"/>
          <w:color w:val="444444"/>
          <w:sz w:val="28"/>
          <w:szCs w:val="20"/>
          <w:lang w:eastAsia="tr-TR"/>
        </w:rPr>
      </w:pPr>
      <w:r w:rsidRPr="000A499F">
        <w:rPr>
          <w:rFonts w:ascii="Open Sans" w:eastAsia="Times New Roman" w:hAnsi="Open Sans" w:cs="Helvetica"/>
          <w:b/>
          <w:bCs/>
          <w:color w:val="444444"/>
          <w:sz w:val="28"/>
          <w:lang w:eastAsia="tr-TR"/>
        </w:rPr>
        <w:t xml:space="preserve">d) </w:t>
      </w:r>
      <w:r w:rsidRPr="000A499F">
        <w:rPr>
          <w:rFonts w:ascii="Open Sans" w:eastAsia="Times New Roman" w:hAnsi="Open Sans" w:cs="Helvetica"/>
          <w:color w:val="444444"/>
          <w:sz w:val="28"/>
          <w:szCs w:val="20"/>
          <w:lang w:eastAsia="tr-TR"/>
        </w:rPr>
        <w:t xml:space="preserve">Ortakların şirketten alacaklarının (Ortaklara Borçlar) SMMM veya YMM ya da denetime tabi şirketlerde denetçinin raporu ile sermayeye artırımına konu edilebilmesi için; </w:t>
      </w:r>
      <w:r w:rsidRPr="000A499F">
        <w:rPr>
          <w:rFonts w:ascii="Open Sans" w:eastAsia="Times New Roman" w:hAnsi="Open Sans" w:cs="Helvetica"/>
          <w:b/>
          <w:bCs/>
          <w:color w:val="444444"/>
          <w:sz w:val="28"/>
          <w:lang w:eastAsia="tr-TR"/>
        </w:rPr>
        <w:t>bu alacağın yalnızca şirkete nakit olarak verilen borçtan kaynaklanması ve ibraz edilen raporda bu alacağın nakdi borçlanmadan kaynakladığının açıkça belirtilmesi gerekmektedir.</w:t>
      </w:r>
      <w:r w:rsidRPr="000A499F">
        <w:rPr>
          <w:rFonts w:ascii="Open Sans" w:eastAsia="Times New Roman" w:hAnsi="Open Sans" w:cs="Helvetica"/>
          <w:color w:val="444444"/>
          <w:sz w:val="28"/>
          <w:szCs w:val="20"/>
          <w:lang w:eastAsia="tr-TR"/>
        </w:rPr>
        <w:t xml:space="preserve"> Bu alacaklar nakit borçlanmadan kaynaklanmıyorsa 6102 sayılı TTK 343. maddesi gereği şirket merkezinin bulunduğu yerdeki asliye ticaret mahkemesince atanan bilirkişilerce hazırlanacak raporla yapılması gerekmektedir.</w:t>
      </w:r>
    </w:p>
    <w:p w:rsidR="000A499F" w:rsidRPr="000A499F" w:rsidRDefault="000A499F" w:rsidP="000A499F">
      <w:pPr>
        <w:spacing w:after="150" w:line="240" w:lineRule="auto"/>
        <w:rPr>
          <w:rFonts w:ascii="Open Sans" w:eastAsia="Times New Roman" w:hAnsi="Open Sans" w:cs="Helvetica"/>
          <w:color w:val="444444"/>
          <w:sz w:val="28"/>
          <w:szCs w:val="20"/>
          <w:lang w:eastAsia="tr-TR"/>
        </w:rPr>
      </w:pPr>
      <w:r w:rsidRPr="000A499F">
        <w:rPr>
          <w:rFonts w:ascii="Open Sans" w:eastAsia="Times New Roman" w:hAnsi="Open Sans" w:cs="Helvetica"/>
          <w:b/>
          <w:bCs/>
          <w:color w:val="444444"/>
          <w:sz w:val="28"/>
          <w:lang w:eastAsia="tr-TR"/>
        </w:rPr>
        <w:t xml:space="preserve">e) </w:t>
      </w:r>
      <w:r w:rsidRPr="000A499F">
        <w:rPr>
          <w:rFonts w:ascii="Open Sans" w:eastAsia="Times New Roman" w:hAnsi="Open Sans" w:cs="Helvetica"/>
          <w:color w:val="444444"/>
          <w:sz w:val="28"/>
          <w:szCs w:val="20"/>
          <w:lang w:eastAsia="tr-TR"/>
        </w:rPr>
        <w:t xml:space="preserve">Sermaye artırımının sadece iç kaynaklardan yapılması durumunda, şirket sermayesinin </w:t>
      </w:r>
      <w:proofErr w:type="spellStart"/>
      <w:r w:rsidRPr="000A499F">
        <w:rPr>
          <w:rFonts w:ascii="Open Sans" w:eastAsia="Times New Roman" w:hAnsi="Open Sans" w:cs="Helvetica"/>
          <w:color w:val="444444"/>
          <w:sz w:val="28"/>
          <w:szCs w:val="20"/>
          <w:lang w:eastAsia="tr-TR"/>
        </w:rPr>
        <w:t>özvarlık</w:t>
      </w:r>
      <w:proofErr w:type="spellEnd"/>
      <w:r w:rsidRPr="000A499F">
        <w:rPr>
          <w:rFonts w:ascii="Open Sans" w:eastAsia="Times New Roman" w:hAnsi="Open Sans" w:cs="Helvetica"/>
          <w:color w:val="444444"/>
          <w:sz w:val="28"/>
          <w:szCs w:val="20"/>
          <w:lang w:eastAsia="tr-TR"/>
        </w:rPr>
        <w:t xml:space="preserve"> içinde korunduğunu, iç kaynaklardan karşılanan tutarın şirket bünyesinde gerçekten var olduğunu doğrulayan </w:t>
      </w:r>
      <w:r w:rsidRPr="000A499F">
        <w:rPr>
          <w:rFonts w:ascii="Open Sans" w:eastAsia="Times New Roman" w:hAnsi="Open Sans" w:cs="Helvetica"/>
          <w:b/>
          <w:bCs/>
          <w:color w:val="444444"/>
          <w:sz w:val="28"/>
          <w:lang w:eastAsia="tr-TR"/>
        </w:rPr>
        <w:t>müdürler kurulunun açık ve yazılı beyanı</w:t>
      </w:r>
      <w:r w:rsidRPr="000A499F">
        <w:rPr>
          <w:rFonts w:ascii="Open Sans" w:eastAsia="Times New Roman" w:hAnsi="Open Sans" w:cs="Helvetica"/>
          <w:color w:val="444444"/>
          <w:sz w:val="28"/>
          <w:szCs w:val="20"/>
          <w:lang w:eastAsia="tr-TR"/>
        </w:rPr>
        <w:t xml:space="preserve"> ile </w:t>
      </w:r>
      <w:r w:rsidRPr="000A499F">
        <w:rPr>
          <w:rFonts w:ascii="Open Sans" w:eastAsia="Times New Roman" w:hAnsi="Open Sans" w:cs="Helvetica"/>
          <w:b/>
          <w:bCs/>
          <w:color w:val="444444"/>
          <w:sz w:val="28"/>
          <w:lang w:eastAsia="tr-TR"/>
        </w:rPr>
        <w:t>genel kurul tarafından onaylanmış yıllık bilanço</w:t>
      </w:r>
      <w:r w:rsidRPr="000A499F">
        <w:rPr>
          <w:rFonts w:ascii="Open Sans" w:eastAsia="Times New Roman" w:hAnsi="Open Sans" w:cs="Helvetica"/>
          <w:color w:val="444444"/>
          <w:sz w:val="28"/>
          <w:szCs w:val="20"/>
          <w:lang w:eastAsia="tr-TR"/>
        </w:rPr>
        <w:t>, bilanço tarihinin üzerinden altı aydan fazla zaman geçmiş olması halinde ise müdürler kurulu tarafından onaylanmış ara bilançonun müdürlüğe verilmesi halinde, birinci fıkranın (c) bendinde belirtilen rapor aranmaz.</w:t>
      </w:r>
    </w:p>
    <w:p w:rsidR="00A546ED" w:rsidRPr="000A499F" w:rsidRDefault="000A499F">
      <w:pPr>
        <w:rPr>
          <w:sz w:val="36"/>
        </w:rPr>
      </w:pPr>
    </w:p>
    <w:sectPr w:rsidR="00A546ED" w:rsidRPr="000A499F" w:rsidSect="00B612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A2"/>
    <w:family w:val="swiss"/>
    <w:pitch w:val="variable"/>
    <w:sig w:usb0="20002A87" w:usb1="00000000" w:usb2="00000000"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37CA2"/>
    <w:multiLevelType w:val="multilevel"/>
    <w:tmpl w:val="7666B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A499F"/>
    <w:rsid w:val="000A499F"/>
    <w:rsid w:val="0042693A"/>
    <w:rsid w:val="0047409A"/>
    <w:rsid w:val="00495A66"/>
    <w:rsid w:val="004E2A90"/>
    <w:rsid w:val="007E5BA1"/>
    <w:rsid w:val="00A052F2"/>
    <w:rsid w:val="00AC0A7B"/>
    <w:rsid w:val="00B6123B"/>
    <w:rsid w:val="00C70B0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23B"/>
  </w:style>
  <w:style w:type="paragraph" w:styleId="Balk3">
    <w:name w:val="heading 3"/>
    <w:basedOn w:val="Normal"/>
    <w:link w:val="Balk3Char"/>
    <w:uiPriority w:val="9"/>
    <w:qFormat/>
    <w:rsid w:val="000A499F"/>
    <w:pPr>
      <w:spacing w:before="300" w:after="150" w:line="240" w:lineRule="auto"/>
      <w:outlineLvl w:val="2"/>
    </w:pPr>
    <w:rPr>
      <w:rFonts w:ascii="Helvetica" w:eastAsia="Times New Roman" w:hAnsi="Helvetica" w:cs="Helvetica"/>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0A499F"/>
    <w:rPr>
      <w:rFonts w:ascii="Helvetica" w:eastAsia="Times New Roman" w:hAnsi="Helvetica" w:cs="Helvetica"/>
      <w:sz w:val="36"/>
      <w:szCs w:val="36"/>
      <w:lang w:eastAsia="tr-TR"/>
    </w:rPr>
  </w:style>
  <w:style w:type="character" w:styleId="Kpr">
    <w:name w:val="Hyperlink"/>
    <w:basedOn w:val="VarsaylanParagrafYazTipi"/>
    <w:uiPriority w:val="99"/>
    <w:semiHidden/>
    <w:unhideWhenUsed/>
    <w:rsid w:val="000A499F"/>
    <w:rPr>
      <w:strike w:val="0"/>
      <w:dstrike w:val="0"/>
      <w:color w:val="444444"/>
      <w:u w:val="none"/>
      <w:effect w:val="none"/>
      <w:shd w:val="clear" w:color="auto" w:fill="auto"/>
    </w:rPr>
  </w:style>
  <w:style w:type="character" w:styleId="Gl">
    <w:name w:val="Strong"/>
    <w:basedOn w:val="VarsaylanParagrafYazTipi"/>
    <w:uiPriority w:val="22"/>
    <w:qFormat/>
    <w:rsid w:val="000A499F"/>
    <w:rPr>
      <w:b/>
      <w:bCs/>
    </w:rPr>
  </w:style>
  <w:style w:type="paragraph" w:styleId="NormalWeb">
    <w:name w:val="Normal (Web)"/>
    <w:basedOn w:val="Normal"/>
    <w:uiPriority w:val="99"/>
    <w:semiHidden/>
    <w:unhideWhenUsed/>
    <w:rsid w:val="000A499F"/>
    <w:pPr>
      <w:spacing w:after="150"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699666732">
      <w:bodyDiv w:val="1"/>
      <w:marLeft w:val="0"/>
      <w:marRight w:val="0"/>
      <w:marTop w:val="0"/>
      <w:marBottom w:val="0"/>
      <w:divBdr>
        <w:top w:val="none" w:sz="0" w:space="0" w:color="auto"/>
        <w:left w:val="none" w:sz="0" w:space="0" w:color="auto"/>
        <w:bottom w:val="none" w:sz="0" w:space="0" w:color="auto"/>
        <w:right w:val="none" w:sz="0" w:space="0" w:color="auto"/>
      </w:divBdr>
      <w:divsChild>
        <w:div w:id="766734512">
          <w:marLeft w:val="0"/>
          <w:marRight w:val="0"/>
          <w:marTop w:val="0"/>
          <w:marBottom w:val="0"/>
          <w:divBdr>
            <w:top w:val="none" w:sz="0" w:space="0" w:color="auto"/>
            <w:left w:val="none" w:sz="0" w:space="0" w:color="auto"/>
            <w:bottom w:val="none" w:sz="0" w:space="0" w:color="auto"/>
            <w:right w:val="none" w:sz="0" w:space="0" w:color="auto"/>
          </w:divBdr>
          <w:divsChild>
            <w:div w:id="1750230841">
              <w:marLeft w:val="0"/>
              <w:marRight w:val="0"/>
              <w:marTop w:val="0"/>
              <w:marBottom w:val="0"/>
              <w:divBdr>
                <w:top w:val="none" w:sz="0" w:space="0" w:color="auto"/>
                <w:left w:val="none" w:sz="0" w:space="0" w:color="auto"/>
                <w:bottom w:val="none" w:sz="0" w:space="0" w:color="auto"/>
                <w:right w:val="none" w:sz="0" w:space="0" w:color="auto"/>
              </w:divBdr>
              <w:divsChild>
                <w:div w:id="20740351">
                  <w:marLeft w:val="0"/>
                  <w:marRight w:val="0"/>
                  <w:marTop w:val="0"/>
                  <w:marBottom w:val="0"/>
                  <w:divBdr>
                    <w:top w:val="none" w:sz="0" w:space="0" w:color="auto"/>
                    <w:left w:val="none" w:sz="0" w:space="0" w:color="auto"/>
                    <w:bottom w:val="none" w:sz="0" w:space="0" w:color="auto"/>
                    <w:right w:val="none" w:sz="0" w:space="0" w:color="auto"/>
                  </w:divBdr>
                  <w:divsChild>
                    <w:div w:id="820923257">
                      <w:marLeft w:val="-225"/>
                      <w:marRight w:val="-225"/>
                      <w:marTop w:val="0"/>
                      <w:marBottom w:val="0"/>
                      <w:divBdr>
                        <w:top w:val="none" w:sz="0" w:space="0" w:color="auto"/>
                        <w:left w:val="none" w:sz="0" w:space="0" w:color="auto"/>
                        <w:bottom w:val="none" w:sz="0" w:space="0" w:color="auto"/>
                        <w:right w:val="none" w:sz="0" w:space="0" w:color="auto"/>
                      </w:divBdr>
                      <w:divsChild>
                        <w:div w:id="124402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so.org.tr/images/tescil-ve-uyelik/formlar/banka-yazisi.xlsx" TargetMode="External"/><Relationship Id="rId13" Type="http://schemas.openxmlformats.org/officeDocument/2006/relationships/hyperlink" Target="http://www.matso.org.tr/images/tescil-ve-uyelik/tescil-evraklari/limited-sirket/gundem_karari-mudurlerkurulu-ltd.doc" TargetMode="External"/><Relationship Id="rId3" Type="http://schemas.openxmlformats.org/officeDocument/2006/relationships/settings" Target="settings.xml"/><Relationship Id="rId7" Type="http://schemas.openxmlformats.org/officeDocument/2006/relationships/hyperlink" Target="http://www.matso.org.tr/images/tescil-ve-uyelik/formlar/bloke-sermaye.xlsx" TargetMode="External"/><Relationship Id="rId12" Type="http://schemas.openxmlformats.org/officeDocument/2006/relationships/hyperlink" Target="http://www.matso.org.tr/images/tescil-ve-uyelik/tescil-evraklari/limited-sirket/genelkurul-tutanagi-ltd.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atso.org.tr/images/tescil-ve-uyelik/tescil-evraklari/mali_musavir_raporlari/sermayenin_odendigine_dair-smmm_raporu.doc" TargetMode="External"/><Relationship Id="rId11" Type="http://schemas.openxmlformats.org/officeDocument/2006/relationships/hyperlink" Target="http://www.matso.org.tr/images/tescil-ve-uyelik/formlar/1-dilekce.doc" TargetMode="External"/><Relationship Id="rId5" Type="http://schemas.openxmlformats.org/officeDocument/2006/relationships/hyperlink" Target="http://www.matso.org.tr/images/tescil-ve-uyelik/tescil-evraklari/limited-sirket-sermaye-artirim-genel-kurul-karari.doc" TargetMode="External"/><Relationship Id="rId15" Type="http://schemas.openxmlformats.org/officeDocument/2006/relationships/fontTable" Target="fontTable.xml"/><Relationship Id="rId10" Type="http://schemas.openxmlformats.org/officeDocument/2006/relationships/hyperlink" Target="http://www.matso.org.tr/images/tescil-ve-uyelik/tescil-evraklari/limited-sirket/gundem_karari-mudurlerkurulu-ltd.doc" TargetMode="External"/><Relationship Id="rId4" Type="http://schemas.openxmlformats.org/officeDocument/2006/relationships/webSettings" Target="webSettings.xml"/><Relationship Id="rId9" Type="http://schemas.openxmlformats.org/officeDocument/2006/relationships/hyperlink" Target="http://www.matso.org.tr/images/tescil-ve-uyelik/formlar/Rekabet_Kurumu_Dekontu.xlsx" TargetMode="External"/><Relationship Id="rId14" Type="http://schemas.openxmlformats.org/officeDocument/2006/relationships/hyperlink" Target="http://www.matso.org.tr/images/tescil-ve-uyelik/tescil-evraklari/limited-sirket/ltd-hazir-bulunanlar-listesi.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4147</Characters>
  <Application>Microsoft Office Word</Application>
  <DocSecurity>0</DocSecurity>
  <Lines>34</Lines>
  <Paragraphs>9</Paragraphs>
  <ScaleCrop>false</ScaleCrop>
  <Company/>
  <LinksUpToDate>false</LinksUpToDate>
  <CharactersWithSpaces>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Gülçim</dc:creator>
  <cp:keywords/>
  <dc:description/>
  <cp:lastModifiedBy>Gülçim</cp:lastModifiedBy>
  <cp:revision>2</cp:revision>
  <dcterms:created xsi:type="dcterms:W3CDTF">2015-04-30T12:24:00Z</dcterms:created>
  <dcterms:modified xsi:type="dcterms:W3CDTF">2015-04-30T12:25:00Z</dcterms:modified>
</cp:coreProperties>
</file>